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-1468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0069-01-2025-005350-91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июл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Нагорьского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Павла </w:t>
      </w:r>
      <w:r>
        <w:rPr>
          <w:rFonts w:ascii="Times New Roman" w:eastAsia="Times New Roman" w:hAnsi="Times New Roman" w:cs="Times New Roman"/>
          <w:sz w:val="25"/>
          <w:szCs w:val="25"/>
        </w:rPr>
        <w:t>Миколаевича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7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UserDefinedgrp-38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00:00 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Нагорьский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П.М.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>о адресу: ХМАО-Югра, г. Сургут,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8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законом срок штраф в размере 1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188105862407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17021276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28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26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Нагорьский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П.М.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Нагорьского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П.М.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Нагорьского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П.М.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18810586240717021276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 28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18810886250920045279 от 17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транспортного средства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>не оплачен.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Нагорьского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Нагорьского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П.М.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Нагорьского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Павла </w:t>
      </w:r>
      <w:r>
        <w:rPr>
          <w:rFonts w:ascii="Times New Roman" w:eastAsia="Times New Roman" w:hAnsi="Times New Roman" w:cs="Times New Roman"/>
          <w:sz w:val="25"/>
          <w:szCs w:val="25"/>
        </w:rPr>
        <w:t>Миколаевича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нистративного штрафа размере 2000 (двух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тысяч)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0412365400695014682520158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суток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</w:t>
      </w:r>
      <w:r>
        <w:rPr>
          <w:rFonts w:ascii="Times New Roman" w:eastAsia="Times New Roman" w:hAnsi="Times New Roman" w:cs="Times New Roman"/>
          <w:sz w:val="25"/>
          <w:szCs w:val="25"/>
        </w:rPr>
        <w:t>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1468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UserDefinedgrp-38rplc-12">
    <w:name w:val="cat-UserDefined grp-38 rplc-12"/>
    <w:basedOn w:val="DefaultParagraphFont"/>
  </w:style>
  <w:style w:type="character" w:customStyle="1" w:styleId="cat-UserDefinedgrp-38rplc-20">
    <w:name w:val="cat-UserDefined grp-38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